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6" w:type="dxa"/>
        <w:tblInd w:w="-318" w:type="dxa"/>
        <w:tblLayout w:type="fixed"/>
        <w:tblLook w:val="0000" w:firstRow="0" w:lastRow="0" w:firstColumn="0" w:lastColumn="0" w:noHBand="0" w:noVBand="0"/>
      </w:tblPr>
      <w:tblGrid>
        <w:gridCol w:w="3687"/>
        <w:gridCol w:w="5879"/>
      </w:tblGrid>
      <w:tr>
        <w:tc>
          <w:tcPr>
            <w:tcW w:w="3687" w:type="dxa"/>
          </w:tcPr>
          <w:p>
            <w:pPr>
              <w:spacing w:after="0" w:line="240" w:lineRule="auto"/>
              <w:ind w:left="-108" w:right="-108"/>
              <w:jc w:val="center"/>
              <w:rPr>
                <w:rFonts w:eastAsia="Times New Roman" w:cs="Times New Roman"/>
                <w:b/>
                <w:iCs/>
                <w:kern w:val="0"/>
                <w:sz w:val="26"/>
                <w:szCs w:val="24"/>
                <w:lang w:val="nl-NL"/>
                <w14:ligatures w14:val="none"/>
              </w:rPr>
            </w:pPr>
            <w:r>
              <w:rPr>
                <w:rFonts w:eastAsia="Times New Roman" w:cs="Times New Roman"/>
                <w:b/>
                <w:iCs/>
                <w:kern w:val="0"/>
                <w:sz w:val="26"/>
                <w:szCs w:val="24"/>
                <w:lang w:val="nl-NL"/>
                <w14:ligatures w14:val="none"/>
              </w:rPr>
              <w:t>HỘI ĐỒNG NHÂN DÂN</w:t>
            </w:r>
          </w:p>
          <w:p>
            <w:pPr>
              <w:keepNext/>
              <w:tabs>
                <w:tab w:val="left" w:pos="1125"/>
              </w:tabs>
              <w:spacing w:after="0" w:line="240" w:lineRule="auto"/>
              <w:ind w:left="-108" w:right="-108"/>
              <w:jc w:val="center"/>
              <w:outlineLvl w:val="2"/>
              <w:rPr>
                <w:rFonts w:eastAsia="Times New Roman" w:cs="Times New Roman"/>
                <w:b/>
                <w:iCs/>
                <w:kern w:val="0"/>
                <w:sz w:val="26"/>
                <w:szCs w:val="24"/>
                <w:lang w:val="nl-NL"/>
                <w14:ligatures w14:val="none"/>
              </w:rPr>
            </w:pPr>
            <w:r>
              <w:rPr>
                <w:rFonts w:eastAsia="Times New Roman" w:cs="Times New Roman"/>
                <w:b/>
                <w:iCs/>
                <w:kern w:val="0"/>
                <w:sz w:val="26"/>
                <w:szCs w:val="24"/>
                <w:lang w:val="nl-NL"/>
                <w14:ligatures w14:val="none"/>
              </w:rPr>
              <w:t>THÀNH PHỐ ĐIỆN BIÊN PHỦ</w:t>
            </w:r>
          </w:p>
          <w:p>
            <w:pPr>
              <w:spacing w:after="0" w:line="240" w:lineRule="auto"/>
              <w:ind w:left="-108" w:right="-108"/>
              <w:jc w:val="center"/>
              <w:rPr>
                <w:rFonts w:eastAsia="Times New Roman" w:cs="Times New Roman"/>
                <w:b/>
                <w:iCs/>
                <w:kern w:val="0"/>
                <w:sz w:val="26"/>
                <w:szCs w:val="24"/>
                <w:lang w:val="nl-NL"/>
                <w14:ligatures w14:val="none"/>
              </w:rPr>
            </w:pPr>
            <w:r>
              <w:rPr>
                <w:rFonts w:eastAsia="Times New Roman" w:cs="Times New Roman"/>
                <w:iCs/>
                <w:noProof/>
                <w:kern w:val="0"/>
                <w:sz w:val="20"/>
                <w:szCs w:val="24"/>
                <w14:ligatures w14:val="none"/>
              </w:rPr>
              <mc:AlternateContent>
                <mc:Choice Requires="wps">
                  <w:drawing>
                    <wp:anchor distT="0" distB="0" distL="114300" distR="114300" simplePos="0" relativeHeight="251657216" behindDoc="0" locked="0" layoutInCell="1" allowOverlap="1">
                      <wp:simplePos x="0" y="0"/>
                      <wp:positionH relativeFrom="column">
                        <wp:posOffset>577215</wp:posOffset>
                      </wp:positionH>
                      <wp:positionV relativeFrom="paragraph">
                        <wp:posOffset>54610</wp:posOffset>
                      </wp:positionV>
                      <wp:extent cx="1144905" cy="0"/>
                      <wp:effectExtent l="0" t="0" r="0" b="0"/>
                      <wp:wrapNone/>
                      <wp:docPr id="133079313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4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CACD62B" id="Straight Connector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4.3pt" to="13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"/>
                  </w:pict>
                </mc:Fallback>
              </mc:AlternateContent>
            </w:r>
          </w:p>
        </w:tc>
        <w:tc>
          <w:tcPr>
            <w:tcW w:w="5879" w:type="dxa"/>
          </w:tcPr>
          <w:p>
            <w:pPr>
              <w:spacing w:after="0" w:line="240" w:lineRule="auto"/>
              <w:jc w:val="center"/>
              <w:rPr>
                <w:rFonts w:eastAsia="Times New Roman" w:cs="Times New Roman"/>
                <w:b/>
                <w:iCs/>
                <w:kern w:val="0"/>
                <w:sz w:val="26"/>
                <w:szCs w:val="24"/>
                <w:lang w:val="nl-NL"/>
                <w14:ligatures w14:val="none"/>
              </w:rPr>
            </w:pPr>
            <w:r>
              <w:rPr>
                <w:rFonts w:eastAsia="Times New Roman" w:cs="Times New Roman"/>
                <w:b/>
                <w:iCs/>
                <w:kern w:val="0"/>
                <w:sz w:val="26"/>
                <w:szCs w:val="24"/>
                <w:lang w:val="nl-NL"/>
                <w14:ligatures w14:val="none"/>
              </w:rPr>
              <w:t>CỘNG HOÀ XÃ HỘI CHỦ NGHĨA VIỆT NAM</w:t>
            </w:r>
          </w:p>
          <w:p>
            <w:pPr>
              <w:keepNext/>
              <w:spacing w:after="0" w:line="240" w:lineRule="auto"/>
              <w:jc w:val="center"/>
              <w:outlineLvl w:val="0"/>
              <w:rPr>
                <w:rFonts w:eastAsia="Times New Roman" w:cs="Times New Roman"/>
                <w:b/>
                <w:iCs/>
                <w:kern w:val="0"/>
                <w:sz w:val="26"/>
                <w:szCs w:val="24"/>
                <w:lang w:val="nl-NL"/>
                <w14:ligatures w14:val="none"/>
              </w:rPr>
            </w:pPr>
            <w:r>
              <w:rPr>
                <w:rFonts w:eastAsia="Times New Roman" w:cs="Times New Roman"/>
                <w:b/>
                <w:iCs/>
                <w:kern w:val="0"/>
                <w:sz w:val="28"/>
                <w:szCs w:val="24"/>
                <w:lang w:val="nl-NL"/>
                <w14:ligatures w14:val="none"/>
              </w:rPr>
              <w:t>Độc lập - Tự do - Hạnh Phúc</w:t>
            </w:r>
          </w:p>
          <w:p>
            <w:pPr>
              <w:spacing w:after="0" w:line="240" w:lineRule="auto"/>
              <w:jc w:val="center"/>
              <w:rPr>
                <w:rFonts w:eastAsia="Times New Roman" w:cs="Times New Roman"/>
                <w:i/>
                <w:iCs/>
                <w:kern w:val="0"/>
                <w:sz w:val="28"/>
                <w:szCs w:val="24"/>
                <w:lang w:val="nl-NL"/>
                <w14:ligatures w14:val="none"/>
              </w:rPr>
            </w:pPr>
            <w:r>
              <w:rPr>
                <w:rFonts w:eastAsia="Times New Roman" w:cs="Times New Roman"/>
                <w:i/>
                <w:iCs/>
                <w:noProof/>
                <w:kern w:val="0"/>
                <w:sz w:val="28"/>
                <w:szCs w:val="24"/>
                <w14:ligatures w14:val="none"/>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21590</wp:posOffset>
                      </wp:positionV>
                      <wp:extent cx="2143125" cy="0"/>
                      <wp:effectExtent l="0" t="0" r="0" b="0"/>
                      <wp:wrapNone/>
                      <wp:docPr id="1040929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682FB18" id="_x0000_t32" coordsize="21600,21600" o:spt="32" o:oned="t" path="m,l21600,21600e" filled="f">
                      <v:path arrowok="t" fillok="f" o:connecttype="none"/>
                      <o:lock v:ext="edit" shapetype="t"/>
                    </v:shapetype>
                    <v:shape id="Straight Arrow Connector 7" o:spid="_x0000_s1026" type="#_x0000_t32" style="position:absolute;margin-left:56.25pt;margin-top:1.7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"/>
                  </w:pict>
                </mc:Fallback>
              </mc:AlternateContent>
            </w:r>
          </w:p>
        </w:tc>
      </w:tr>
      <w:tr>
        <w:tc>
          <w:tcPr>
            <w:tcW w:w="3687" w:type="dxa"/>
          </w:tcPr>
          <w:p>
            <w:pPr>
              <w:spacing w:after="0" w:line="240" w:lineRule="auto"/>
              <w:ind w:left="-108" w:right="-108"/>
              <w:jc w:val="center"/>
              <w:rPr>
                <w:rFonts w:eastAsia="Times New Roman" w:cs="Times New Roman"/>
                <w:b/>
                <w:iCs/>
                <w:kern w:val="0"/>
                <w:sz w:val="26"/>
                <w:szCs w:val="24"/>
                <w:lang w:val="nl-NL"/>
                <w14:ligatures w14:val="none"/>
              </w:rPr>
            </w:pPr>
            <w:r>
              <w:rPr>
                <w:rFonts w:eastAsia="Times New Roman" w:cs="Times New Roman"/>
                <w:iCs/>
                <w:kern w:val="0"/>
                <w:sz w:val="26"/>
                <w:szCs w:val="24"/>
                <w:lang w:val="nl-NL"/>
                <w14:ligatures w14:val="none"/>
              </w:rPr>
              <w:t>Số:             /NQ-HĐND</w:t>
            </w:r>
          </w:p>
        </w:tc>
        <w:tc>
          <w:tcPr>
            <w:tcW w:w="5879" w:type="dxa"/>
          </w:tcPr>
          <w:p>
            <w:pPr>
              <w:spacing w:after="0" w:line="240" w:lineRule="auto"/>
              <w:jc w:val="center"/>
              <w:rPr>
                <w:rFonts w:eastAsia="Times New Roman" w:cs="Times New Roman"/>
                <w:b/>
                <w:iCs/>
                <w:kern w:val="0"/>
                <w:sz w:val="26"/>
                <w:szCs w:val="24"/>
                <w14:ligatures w14:val="none"/>
              </w:rPr>
            </w:pPr>
            <w:r>
              <w:rPr>
                <w:rFonts w:eastAsia="Times New Roman" w:cs="Times New Roman"/>
                <w:i/>
                <w:iCs/>
                <w:kern w:val="0"/>
                <w:sz w:val="28"/>
                <w:szCs w:val="24"/>
                <w:lang w:val="nl-NL"/>
                <w14:ligatures w14:val="none"/>
              </w:rPr>
              <w:t>Điện Biên, ngày          tháng 02 năm 202</w:t>
            </w:r>
            <w:r>
              <w:rPr>
                <w:rFonts w:eastAsia="Times New Roman" w:cs="Times New Roman"/>
                <w:i/>
                <w:iCs/>
                <w:kern w:val="0"/>
                <w:sz w:val="28"/>
                <w:szCs w:val="24"/>
                <w14:ligatures w14:val="none"/>
              </w:rPr>
              <w:t>5</w:t>
            </w:r>
          </w:p>
        </w:tc>
      </w:tr>
    </w:tbl>
    <w:p>
      <w:pPr>
        <w:spacing w:after="0" w:line="240" w:lineRule="auto"/>
        <w:jc w:val="center"/>
        <w:rPr>
          <w:rFonts w:eastAsia="Times New Roman" w:cs="Times New Roman"/>
          <w:b/>
          <w:iCs/>
          <w:kern w:val="0"/>
          <w:sz w:val="26"/>
          <w:szCs w:val="26"/>
          <w:lang w:val="nl-NL"/>
          <w14:ligatures w14:val="none"/>
        </w:rPr>
      </w:pPr>
      <w:r>
        <w:rPr>
          <w:rFonts w:eastAsia="Times New Roman" w:cs="Times New Roman"/>
          <w:b/>
          <w:iCs/>
          <w:noProof/>
          <w:kern w:val="0"/>
          <w:sz w:val="26"/>
          <w:szCs w:val="26"/>
          <w14:ligatures w14:val="none"/>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46355</wp:posOffset>
                </wp:positionV>
                <wp:extent cx="1244600" cy="333375"/>
                <wp:effectExtent l="8890" t="7620" r="13335" b="11430"/>
                <wp:wrapNone/>
                <wp:docPr id="16411894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33375"/>
                        </a:xfrm>
                        <a:prstGeom prst="rect">
                          <a:avLst/>
                        </a:prstGeom>
                        <a:solidFill>
                          <a:srgbClr val="FFFFFF"/>
                        </a:solidFill>
                        <a:ln w="9525">
                          <a:solidFill>
                            <a:srgbClr val="000000"/>
                          </a:solidFill>
                          <a:miter lim="800000"/>
                          <a:headEnd/>
                          <a:tailEnd/>
                        </a:ln>
                      </wps:spPr>
                      <wps:txbx>
                        <w:txbxContent>
                          <w:p>
                            <w:pPr>
                              <w:jc w:val="center"/>
                              <w:rPr>
                                <w:b/>
                                <w:bCs/>
                                <w:lang w:val="vi-VN"/>
                              </w:rPr>
                            </w:pPr>
                            <w:r>
                              <w:rPr>
                                <w:b/>
                                <w:bCs/>
                              </w:rPr>
                              <w:t>D</w:t>
                            </w:r>
                            <w:r>
                              <w:rPr>
                                <w:b/>
                                <w:bCs/>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pt;margin-top:3.65pt;width:98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">
                <v:textbox>
                  <w:txbxContent>
                    <w:p>
                      <w:pPr>
                        <w:jc w:val="center"/>
                        <w:rPr>
                          <w:b/>
                          <w:bCs/>
                          <w:lang w:val="vi-VN"/>
                        </w:rPr>
                      </w:pPr>
                      <w:r>
                        <w:rPr>
                          <w:b/>
                          <w:bCs/>
                        </w:rPr>
                        <w:t>D</w:t>
                      </w:r>
                      <w:r>
                        <w:rPr>
                          <w:b/>
                          <w:bCs/>
                          <w:lang w:val="vi-VN"/>
                        </w:rPr>
                        <w:t>Ự THẢO</w:t>
                      </w:r>
                    </w:p>
                  </w:txbxContent>
                </v:textbox>
              </v:shape>
            </w:pict>
          </mc:Fallback>
        </mc:AlternateContent>
      </w:r>
    </w:p>
    <w:p>
      <w:pPr>
        <w:spacing w:after="0" w:line="240" w:lineRule="auto"/>
        <w:jc w:val="center"/>
        <w:rPr>
          <w:rFonts w:eastAsia="Times New Roman" w:cs="Times New Roman"/>
          <w:b/>
          <w:iCs/>
          <w:kern w:val="0"/>
          <w:sz w:val="28"/>
          <w:szCs w:val="28"/>
          <w:lang w:val="nl-NL"/>
          <w14:ligatures w14:val="none"/>
        </w:rPr>
      </w:pPr>
      <w:r>
        <w:rPr>
          <w:rFonts w:eastAsia="Times New Roman" w:cs="Times New Roman"/>
          <w:b/>
          <w:iCs/>
          <w:kern w:val="0"/>
          <w:sz w:val="28"/>
          <w:szCs w:val="28"/>
          <w:lang w:val="nl-NL"/>
          <w14:ligatures w14:val="none"/>
        </w:rPr>
        <w:t>NGHỊ QUYẾT</w:t>
      </w:r>
    </w:p>
    <w:p>
      <w:pPr>
        <w:spacing w:after="0" w:line="240" w:lineRule="auto"/>
        <w:jc w:val="center"/>
        <w:rPr>
          <w:b/>
          <w:bCs/>
          <w:sz w:val="28"/>
          <w:szCs w:val="28"/>
          <w:lang w:val="nl-NL"/>
        </w:rPr>
      </w:pPr>
      <w:r>
        <w:rPr>
          <w:b/>
          <w:bCs/>
          <w:sz w:val="28"/>
          <w:szCs w:val="28"/>
          <w:lang w:val="nl-NL"/>
        </w:rPr>
        <w:t>Thành lập các cơ quan chuyên môn</w:t>
      </w:r>
    </w:p>
    <w:p>
      <w:pPr>
        <w:spacing w:after="0" w:line="240" w:lineRule="auto"/>
        <w:jc w:val="center"/>
        <w:rPr>
          <w:b/>
          <w:bCs/>
          <w:sz w:val="28"/>
          <w:szCs w:val="28"/>
          <w:lang w:val="nl-NL"/>
        </w:rPr>
      </w:pPr>
      <w:r>
        <w:rPr>
          <w:b/>
          <w:bCs/>
          <w:sz w:val="28"/>
          <w:szCs w:val="28"/>
          <w:lang w:val="nl-NL"/>
        </w:rPr>
        <w:t>thuộc Ủy ban nhân dân thành phố Điện Biên Phủ</w:t>
      </w:r>
    </w:p>
    <w:p>
      <w:pPr>
        <w:spacing w:after="0" w:line="240" w:lineRule="auto"/>
        <w:rPr>
          <w:rFonts w:eastAsia="Times New Roman" w:cs="Times New Roman"/>
          <w:b/>
          <w:bCs/>
          <w:iCs/>
          <w:kern w:val="0"/>
          <w:sz w:val="28"/>
          <w:szCs w:val="24"/>
          <w:lang w:val="pl-PL"/>
          <w14:ligatures w14:val="none"/>
        </w:rPr>
      </w:pPr>
      <w:r>
        <w:rPr>
          <w:rFonts w:eastAsia="Times New Roman" w:cs="Times New Roman"/>
          <w:b/>
          <w:i/>
          <w:iCs/>
          <w:noProof/>
          <w:kern w:val="0"/>
          <w:sz w:val="28"/>
          <w:szCs w:val="28"/>
          <w14:ligatures w14:val="none"/>
        </w:rPr>
        <mc:AlternateContent>
          <mc:Choice Requires="wps">
            <w:drawing>
              <wp:anchor distT="0" distB="0" distL="114300" distR="114300" simplePos="0" relativeHeight="251656192" behindDoc="0" locked="0" layoutInCell="1" allowOverlap="1">
                <wp:simplePos x="0" y="0"/>
                <wp:positionH relativeFrom="column">
                  <wp:posOffset>2419350</wp:posOffset>
                </wp:positionH>
                <wp:positionV relativeFrom="paragraph">
                  <wp:posOffset>15240</wp:posOffset>
                </wp:positionV>
                <wp:extent cx="1091565" cy="0"/>
                <wp:effectExtent l="0" t="0" r="0" b="0"/>
                <wp:wrapNone/>
                <wp:docPr id="106191594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7CDDE60"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2pt" to="27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"/>
            </w:pict>
          </mc:Fallback>
        </mc:AlternateContent>
      </w:r>
    </w:p>
    <w:p>
      <w:pPr>
        <w:spacing w:after="0" w:line="240" w:lineRule="auto"/>
        <w:rPr>
          <w:rFonts w:eastAsia="Times New Roman" w:cs="Times New Roman"/>
          <w:b/>
          <w:i/>
          <w:iCs/>
          <w:kern w:val="0"/>
          <w:sz w:val="28"/>
          <w:szCs w:val="24"/>
          <w14:ligatures w14:val="none"/>
        </w:rPr>
      </w:pPr>
    </w:p>
    <w:p>
      <w:pPr>
        <w:keepNext/>
        <w:spacing w:after="0" w:line="240" w:lineRule="auto"/>
        <w:jc w:val="center"/>
        <w:outlineLvl w:val="1"/>
        <w:rPr>
          <w:rFonts w:eastAsia="Times New Roman" w:cs="Times New Roman"/>
          <w:b/>
          <w:kern w:val="0"/>
          <w:sz w:val="28"/>
          <w:szCs w:val="20"/>
          <w14:ligatures w14:val="none"/>
        </w:rPr>
      </w:pPr>
      <w:r>
        <w:rPr>
          <w:rFonts w:eastAsia="Times New Roman" w:cs="Times New Roman"/>
          <w:b/>
          <w:kern w:val="0"/>
          <w:sz w:val="28"/>
          <w:szCs w:val="20"/>
          <w14:ligatures w14:val="none"/>
        </w:rPr>
        <w:t>HỘI ĐỒNG NHÂN DÂN THÀNH PHỐ ĐIỆN BIÊN PHỦ</w:t>
      </w:r>
    </w:p>
    <w:p>
      <w:pPr>
        <w:spacing w:after="0" w:line="240" w:lineRule="auto"/>
        <w:ind w:right="-40"/>
        <w:jc w:val="center"/>
        <w:rPr>
          <w:rFonts w:eastAsia="Times New Roman" w:cs="Times New Roman"/>
          <w:b/>
          <w:kern w:val="0"/>
          <w:sz w:val="28"/>
          <w:szCs w:val="20"/>
          <w14:ligatures w14:val="none"/>
        </w:rPr>
      </w:pPr>
      <w:r>
        <w:rPr>
          <w:rFonts w:eastAsia="Times New Roman" w:cs="Times New Roman"/>
          <w:b/>
          <w:kern w:val="0"/>
          <w:sz w:val="28"/>
          <w:szCs w:val="20"/>
          <w:lang w:val="nl-NL"/>
          <w14:ligatures w14:val="none"/>
        </w:rPr>
        <w:t>KHÓ</w:t>
      </w:r>
      <w:r>
        <w:rPr>
          <w:rFonts w:eastAsia="Times New Roman" w:cs="Times New Roman"/>
          <w:b/>
          <w:kern w:val="0"/>
          <w:sz w:val="28"/>
          <w:szCs w:val="20"/>
          <w14:ligatures w14:val="none"/>
        </w:rPr>
        <w:t xml:space="preserve">A VI, </w:t>
      </w:r>
      <w:r>
        <w:rPr>
          <w:rFonts w:eastAsia="Times New Roman" w:cs="Times New Roman"/>
          <w:b/>
          <w:kern w:val="0"/>
          <w:sz w:val="28"/>
          <w:szCs w:val="20"/>
          <w:lang w:val="nl-NL"/>
          <w14:ligatures w14:val="none"/>
        </w:rPr>
        <w:t>KỲ HỌP THỨ MƯỜI BẢY</w:t>
      </w:r>
    </w:p>
    <w:p>
      <w:pPr>
        <w:spacing w:after="120" w:line="240" w:lineRule="auto"/>
        <w:ind w:right="-40" w:firstLine="720"/>
        <w:jc w:val="both"/>
        <w:rPr>
          <w:rFonts w:eastAsia="Times New Roman" w:cs="Times New Roman"/>
          <w:kern w:val="0"/>
          <w:szCs w:val="24"/>
          <w:lang w:val="nl-NL"/>
          <w14:ligatures w14:val="none"/>
        </w:rPr>
      </w:pPr>
    </w:p>
    <w:p>
      <w:pPr>
        <w:autoSpaceDE w:val="0"/>
        <w:autoSpaceDN w:val="0"/>
        <w:adjustRightInd w:val="0"/>
        <w:spacing w:before="40" w:after="40" w:line="340" w:lineRule="exact"/>
        <w:ind w:firstLine="567"/>
        <w:jc w:val="both"/>
        <w:rPr>
          <w:rFonts w:eastAsia="Times New Roman" w:cs="Times New Roman"/>
          <w:i/>
          <w:iCs/>
          <w:kern w:val="0"/>
          <w:sz w:val="28"/>
          <w:szCs w:val="28"/>
          <w:lang w:val="en"/>
          <w14:ligatures w14:val="none"/>
        </w:rPr>
      </w:pPr>
      <w:r>
        <w:rPr>
          <w:rFonts w:eastAsia="Times New Roman" w:cs="Times New Roman"/>
          <w:i/>
          <w:iCs/>
          <w:kern w:val="0"/>
          <w:sz w:val="28"/>
          <w:szCs w:val="28"/>
          <w:lang w:val="en"/>
          <w14:ligatures w14:val="none"/>
        </w:rPr>
        <w:t>Căn cứ Luật Tổ chức chính quyền địa phương ngày 19 tháng 6 năm 2015; Luật sửa đổi, bổ sung một số điều của Luật Tổ chức Chính phủ và Luật Tổ chức Chính quyền địa phương năm 2019;</w:t>
      </w:r>
    </w:p>
    <w:p>
      <w:pPr>
        <w:autoSpaceDE w:val="0"/>
        <w:autoSpaceDN w:val="0"/>
        <w:adjustRightInd w:val="0"/>
        <w:spacing w:before="40" w:after="40" w:line="340" w:lineRule="exact"/>
        <w:ind w:firstLine="567"/>
        <w:jc w:val="both"/>
        <w:rPr>
          <w:rFonts w:eastAsia="Times New Roman" w:cs="Times New Roman"/>
          <w:i/>
          <w:iCs/>
          <w:kern w:val="0"/>
          <w:sz w:val="28"/>
          <w:szCs w:val="28"/>
          <w:lang w:val="en"/>
          <w14:ligatures w14:val="none"/>
        </w:rPr>
      </w:pPr>
      <w:r>
        <w:rPr>
          <w:rFonts w:eastAsia="Times New Roman" w:cs="Times New Roman"/>
          <w:i/>
          <w:iCs/>
          <w:kern w:val="0"/>
          <w:sz w:val="28"/>
          <w:szCs w:val="28"/>
          <w:lang w:val="en"/>
          <w14:ligatures w14:val="none"/>
        </w:rPr>
        <w:t>Căn cứ Nghị định số 158/2018/NĐ-CP ngày 22/11/2018 của Chính phủ quy định về thành lập, tổ chức lại, giải thể tổ chức hành chính;</w:t>
      </w:r>
    </w:p>
    <w:p>
      <w:pPr>
        <w:autoSpaceDE w:val="0"/>
        <w:autoSpaceDN w:val="0"/>
        <w:adjustRightInd w:val="0"/>
        <w:spacing w:before="40" w:after="40" w:line="340" w:lineRule="exact"/>
        <w:ind w:firstLine="567"/>
        <w:jc w:val="both"/>
        <w:rPr>
          <w:rFonts w:eastAsia="Times New Roman" w:cs="Times New Roman"/>
          <w:i/>
          <w:iCs/>
          <w:kern w:val="0"/>
          <w:sz w:val="28"/>
          <w:szCs w:val="28"/>
          <w:lang w:val="en"/>
          <w14:ligatures w14:val="none"/>
        </w:rPr>
      </w:pPr>
      <w:r>
        <w:rPr>
          <w:rFonts w:eastAsia="Times New Roman" w:cs="Times New Roman"/>
          <w:i/>
          <w:iCs/>
          <w:kern w:val="0"/>
          <w:sz w:val="28"/>
          <w:szCs w:val="28"/>
          <w:lang w:val="en"/>
          <w14:ligatures w14:val="none"/>
        </w:rPr>
        <w:t>Căn cứ Công văn số 96/UBND-KT ngày 09/01/2025 của UBND tỉnh Điện Biên về việc triển khai xây dựng Đề án sắp sếp tổ chức bộ máy các cơ quan chuyên môn thuộc UBND tỉnh, UBND cấp huyện; Công văn số 179/UBND-KT ngày 14/01/2025 của UBND tỉnh Điện Biên về việc tiếp tục định hướng một số nội dung xây dựng Đề án sắp xếp tổ chức bộ máy các cơ quan chuyên môn thuộc UBND tỉnh, UBND cấp huyện;</w:t>
      </w:r>
    </w:p>
    <w:p>
      <w:pPr>
        <w:autoSpaceDE w:val="0"/>
        <w:autoSpaceDN w:val="0"/>
        <w:adjustRightInd w:val="0"/>
        <w:spacing w:before="40" w:after="40" w:line="340" w:lineRule="exact"/>
        <w:ind w:firstLine="567"/>
        <w:jc w:val="both"/>
        <w:rPr>
          <w:rFonts w:eastAsia="Times New Roman" w:cs="Times New Roman"/>
          <w:i/>
          <w:iCs/>
          <w:kern w:val="0"/>
          <w:sz w:val="28"/>
          <w:szCs w:val="28"/>
          <w:lang w:val="en"/>
          <w14:ligatures w14:val="none"/>
        </w:rPr>
      </w:pPr>
      <w:r>
        <w:rPr>
          <w:rFonts w:eastAsia="Times New Roman" w:cs="Times New Roman"/>
          <w:i/>
          <w:iCs/>
          <w:kern w:val="0"/>
          <w:sz w:val="28"/>
          <w:szCs w:val="28"/>
          <w:lang w:val="en"/>
          <w14:ligatures w14:val="none"/>
        </w:rPr>
        <w:t>Căn cứ Chương trình hành động số 230-CTr/TU ngày 23/02/2025 của Tỉnh ủy Điện Biên về tiếp tục thực hiện sắp xếp tổ chức bộ máy của hệ thống chính trị tinh gọn, hoạt động hiệu lực, hiệu quả.</w:t>
      </w:r>
    </w:p>
    <w:p>
      <w:pPr>
        <w:autoSpaceDE w:val="0"/>
        <w:autoSpaceDN w:val="0"/>
        <w:adjustRightInd w:val="0"/>
        <w:spacing w:before="40" w:after="40" w:line="340" w:lineRule="exact"/>
        <w:ind w:firstLine="567"/>
        <w:jc w:val="both"/>
        <w:rPr>
          <w:rFonts w:eastAsia="Times New Roman" w:cs="Times New Roman"/>
          <w:i/>
          <w:iCs/>
          <w:kern w:val="0"/>
          <w:sz w:val="28"/>
          <w:szCs w:val="28"/>
          <w:lang w:val="en"/>
          <w14:ligatures w14:val="none"/>
        </w:rPr>
      </w:pPr>
      <w:r>
        <w:rPr>
          <w:rFonts w:eastAsia="Times New Roman" w:cs="Times New Roman"/>
          <w:i/>
          <w:iCs/>
          <w:kern w:val="0"/>
          <w:sz w:val="28"/>
          <w:szCs w:val="28"/>
          <w:lang w:val="en"/>
          <w14:ligatures w14:val="none"/>
        </w:rPr>
        <w:t>Xét đề nghị của UBND thành phố tại Tờ trình số: .........../TTr-UBND ngày .......tháng 02 năm 2025 về việc đề nghị Hội đồng nhân dân thành phố ban hành Nghị quyết thành lập các cơ quan chuyên môn thuộc UBND thành phố; Báo cáo thẩm tra số ...../BC-HĐND ngày ..... tháng 02 năm 2025 của Ban Pháp chế Hội đồng nhân dân thành phố; ý kiến thảo luận của Đại biểu Hội đồng nhân dân thành phố tại kỳ họp.</w:t>
      </w:r>
    </w:p>
    <w:p>
      <w:pPr>
        <w:spacing w:after="120" w:line="240" w:lineRule="auto"/>
        <w:ind w:right="-17"/>
        <w:jc w:val="center"/>
        <w:rPr>
          <w:rFonts w:eastAsia="Times New Roman" w:cs="Times New Roman"/>
          <w:b/>
          <w:iCs/>
          <w:kern w:val="0"/>
          <w:sz w:val="28"/>
          <w:szCs w:val="28"/>
          <w:lang w:val="nl-NL"/>
          <w14:ligatures w14:val="none"/>
        </w:rPr>
      </w:pPr>
      <w:r>
        <w:rPr>
          <w:rFonts w:eastAsia="Times New Roman" w:cs="Times New Roman"/>
          <w:b/>
          <w:iCs/>
          <w:kern w:val="0"/>
          <w:sz w:val="28"/>
          <w:szCs w:val="28"/>
          <w:lang w:val="nl-NL"/>
          <w14:ligatures w14:val="none"/>
        </w:rPr>
        <w:t>QUYẾT NGHỊ:</w:t>
      </w:r>
    </w:p>
    <w:p>
      <w:pPr>
        <w:spacing w:after="120" w:line="240" w:lineRule="auto"/>
        <w:ind w:firstLine="567"/>
        <w:jc w:val="both"/>
        <w:rPr>
          <w:sz w:val="28"/>
          <w:szCs w:val="28"/>
          <w:lang w:val="nl-NL"/>
        </w:rPr>
      </w:pPr>
      <w:r>
        <w:rPr>
          <w:b/>
          <w:bCs/>
          <w:sz w:val="28"/>
          <w:szCs w:val="28"/>
          <w:lang w:val="nl-NL"/>
        </w:rPr>
        <w:t>Điều 1.</w:t>
      </w:r>
      <w:r>
        <w:rPr>
          <w:sz w:val="28"/>
          <w:szCs w:val="28"/>
          <w:lang w:val="nl-NL"/>
        </w:rPr>
        <w:t xml:space="preserve"> Thành lập các cơ quan chuyên môn thuộc Ủy ban nhân dân thành phố Điện Biên Phủ như sau:</w:t>
      </w:r>
    </w:p>
    <w:p>
      <w:pPr>
        <w:spacing w:after="120" w:line="240" w:lineRule="auto"/>
        <w:ind w:firstLine="567"/>
        <w:jc w:val="both"/>
        <w:rPr>
          <w:sz w:val="28"/>
          <w:szCs w:val="28"/>
          <w:lang w:val="nl-NL"/>
        </w:rPr>
      </w:pPr>
      <w:r>
        <w:rPr>
          <w:sz w:val="28"/>
          <w:szCs w:val="28"/>
          <w:lang w:val="nl-NL"/>
        </w:rPr>
        <w:t>1. Thành lập phòng Nội vụ thành phố Điện Biên Phủ trên cơ sở hợp nhất Phòng Nội vụ và phòng Lao động - Thương binh và Xã hội.</w:t>
      </w:r>
    </w:p>
    <w:p>
      <w:pPr>
        <w:spacing w:after="120" w:line="240" w:lineRule="auto"/>
        <w:ind w:firstLine="567"/>
        <w:jc w:val="both"/>
        <w:rPr>
          <w:sz w:val="28"/>
          <w:szCs w:val="28"/>
          <w:lang w:val="nl-NL"/>
        </w:rPr>
      </w:pPr>
      <w:r>
        <w:rPr>
          <w:sz w:val="28"/>
          <w:szCs w:val="28"/>
          <w:lang w:val="nl-NL"/>
        </w:rPr>
        <w:t>2. Thành lập phòng Văn hóa, Khoa học và Thông tin thành phố Điện Biên Phủ trên cơ sở phòng Văn hóa và Thông tin thành phố.</w:t>
      </w:r>
    </w:p>
    <w:p>
      <w:pPr>
        <w:spacing w:after="120" w:line="240" w:lineRule="auto"/>
        <w:ind w:firstLine="567"/>
        <w:jc w:val="both"/>
        <w:rPr>
          <w:sz w:val="28"/>
          <w:szCs w:val="28"/>
          <w:lang w:val="nl-NL"/>
        </w:rPr>
      </w:pP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rFonts w:cs="Times New Roman"/>
          <w:sz w:val="28"/>
          <w:szCs w:val="28"/>
          <w:lang w:val="nl-NL"/>
        </w:rPr>
      </w:pPr>
      <w:r>
        <w:rPr>
          <w:rFonts w:cs="Times New Roman"/>
          <w:sz w:val="28"/>
          <w:szCs w:val="28"/>
          <w:lang w:val="nl-NL"/>
        </w:rPr>
        <w:lastRenderedPageBreak/>
        <w:t>3. Thành lập phòng Nông nghiệp và Môi trường thành phố Điện Biên Phủ trên cơ sở hợp nhất phòng Tài nguyên và Môi trường và phòng Kinh tế.</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sz w:val="28"/>
          <w:szCs w:val="28"/>
          <w:lang w:val="nl-NL"/>
        </w:rPr>
      </w:pPr>
      <w:r>
        <w:rPr>
          <w:sz w:val="28"/>
          <w:szCs w:val="28"/>
          <w:lang w:val="nl-NL"/>
        </w:rPr>
        <w:t>4. Thành lập Phòng Kinh tế, Hạ tầng và Đô thị thành phố Điện Biên Phủ trên cơ sở phòng Quản lý đô thị thành phố.</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rFonts w:eastAsia="Calibri" w:cs="Times New Roman"/>
          <w:b/>
          <w:bCs/>
          <w:spacing w:val="-4"/>
          <w:kern w:val="0"/>
          <w:sz w:val="28"/>
          <w:szCs w:val="28"/>
          <w14:ligatures w14:val="none"/>
        </w:rPr>
      </w:pPr>
      <w:r>
        <w:rPr>
          <w:spacing w:val="-4"/>
          <w:sz w:val="28"/>
          <w:szCs w:val="28"/>
          <w:lang w:val="nl-NL"/>
        </w:rPr>
        <w:t xml:space="preserve">Sau khi thành lập, số lượng các cơ quan chuyên môn thuộc Ủy ban nhân dân thành phố là 10 phòng gồm: </w:t>
      </w:r>
      <w:r>
        <w:rPr>
          <w:rFonts w:eastAsia="Calibri" w:cs="Times New Roman"/>
          <w:spacing w:val="-4"/>
          <w:kern w:val="0"/>
          <w:sz w:val="28"/>
          <w:szCs w:val="28"/>
          <w14:ligatures w14:val="none"/>
        </w:rPr>
        <w:t>(1) Phòng Tài chính - Kế hoạch; (2) Phòng Nội vụ; (3) Phòng Văn hóa, Khoa học và Thông tin; (4) Phòng Kinh tế, hạ tầng và Đô thị; (5) Phòng Nông nghiệp và Môi trường; (6) Phòng Giáo dục và Đào tạo (7) Phòng Y tế; (8) Phòng Tư pháp; (9) Văn phòng HĐND và UBND; (10) Thanh tra thành phố.</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jc w:val="both"/>
        <w:rPr>
          <w:spacing w:val="-4"/>
          <w:sz w:val="28"/>
          <w:szCs w:val="28"/>
          <w:lang w:val="nl-NL"/>
        </w:rPr>
      </w:pPr>
      <w:r>
        <w:rPr>
          <w:spacing w:val="-4"/>
          <w:sz w:val="28"/>
          <w:szCs w:val="28"/>
          <w:lang w:val="nl-NL"/>
        </w:rPr>
        <w:tab/>
      </w:r>
      <w:r>
        <w:rPr>
          <w:rFonts w:eastAsia="Times New Roman" w:cs="Times New Roman"/>
          <w:b/>
          <w:iCs/>
          <w:kern w:val="0"/>
          <w:sz w:val="28"/>
          <w:szCs w:val="28"/>
          <w:lang w:val="nl-NL"/>
          <w14:ligatures w14:val="none"/>
        </w:rPr>
        <w:t>Điều 2.</w:t>
      </w:r>
      <w:r>
        <w:rPr>
          <w:rFonts w:eastAsia="Times New Roman" w:cs="Times New Roman"/>
          <w:iCs/>
          <w:kern w:val="0"/>
          <w:sz w:val="28"/>
          <w:szCs w:val="28"/>
          <w:lang w:val="nl-NL"/>
          <w14:ligatures w14:val="none"/>
        </w:rPr>
        <w:t xml:space="preserve"> </w:t>
      </w:r>
      <w:r>
        <w:rPr>
          <w:rFonts w:eastAsia="Times New Roman" w:cs="Times New Roman"/>
          <w:b/>
          <w:iCs/>
          <w:kern w:val="0"/>
          <w:sz w:val="28"/>
          <w:szCs w:val="28"/>
          <w:lang w:val="nl-NL"/>
          <w14:ligatures w14:val="none"/>
        </w:rPr>
        <w:t>Tổ chức thực</w:t>
      </w:r>
      <w:r>
        <w:rPr>
          <w:rFonts w:eastAsia="Times New Roman" w:cs="Times New Roman"/>
          <w:iCs/>
          <w:kern w:val="0"/>
          <w:sz w:val="28"/>
          <w:szCs w:val="28"/>
          <w:lang w:val="nl-NL"/>
          <w14:ligatures w14:val="none"/>
        </w:rPr>
        <w:t xml:space="preserve"> </w:t>
      </w:r>
      <w:r>
        <w:rPr>
          <w:rFonts w:eastAsia="Times New Roman" w:cs="Times New Roman"/>
          <w:b/>
          <w:iCs/>
          <w:kern w:val="0"/>
          <w:sz w:val="28"/>
          <w:szCs w:val="28"/>
          <w:lang w:val="nl-NL"/>
          <w14:ligatures w14:val="none"/>
        </w:rPr>
        <w:t>hiện</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spacing w:val="-4"/>
          <w:sz w:val="28"/>
          <w:szCs w:val="28"/>
          <w:lang w:val="nl-NL"/>
        </w:rPr>
      </w:pPr>
      <w:r>
        <w:rPr>
          <w:rFonts w:eastAsia="Times New Roman" w:cs="Times New Roman"/>
          <w:iCs/>
          <w:kern w:val="0"/>
          <w:sz w:val="28"/>
          <w:szCs w:val="28"/>
          <w:lang w:val="nl-NL"/>
          <w14:ligatures w14:val="none"/>
        </w:rPr>
        <w:t>1. Ủy ban nhân dân thành phố quy định cụ thể chức năng, nhiệm vụ, quyền hạn và cơ cấu tổ chức của các cơ quan chuyên môn thuộc UBND thành phố Điện Biên Phủ.</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spacing w:val="-4"/>
          <w:sz w:val="28"/>
          <w:szCs w:val="28"/>
          <w:lang w:val="nl-NL"/>
        </w:rPr>
      </w:pPr>
      <w:r>
        <w:rPr>
          <w:rFonts w:eastAsia="Times New Roman" w:cs="Times New Roman"/>
          <w:iCs/>
          <w:kern w:val="0"/>
          <w:sz w:val="28"/>
          <w:szCs w:val="24"/>
          <w:lang w:val="nl-NL"/>
          <w14:ligatures w14:val="none"/>
        </w:rPr>
        <w:t>2. Giao Thường trực Hội đồng nhân dân thành phố, các Ban của Hội đồng nhân dân thành phố, Tổ Đại biểu Hội đồng nhân dân thành phố và Đại biểu Hội đồng nhân dân thành phố giám sát thực hiện Nghị Quyết.</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spacing w:val="-4"/>
          <w:sz w:val="28"/>
          <w:szCs w:val="28"/>
          <w:lang w:val="nl-NL"/>
        </w:rPr>
      </w:pPr>
      <w:r>
        <w:rPr>
          <w:rFonts w:eastAsia="Times New Roman" w:cs="Times New Roman"/>
          <w:b/>
          <w:iCs/>
          <w:spacing w:val="-4"/>
          <w:kern w:val="0"/>
          <w:sz w:val="28"/>
          <w:szCs w:val="28"/>
          <w:lang w:val="nl-NL"/>
          <w14:ligatures w14:val="none"/>
        </w:rPr>
        <w:t>Điều 3.</w:t>
      </w:r>
      <w:r>
        <w:rPr>
          <w:rFonts w:eastAsia="Times New Roman" w:cs="Times New Roman"/>
          <w:iCs/>
          <w:spacing w:val="-4"/>
          <w:kern w:val="0"/>
          <w:sz w:val="28"/>
          <w:szCs w:val="28"/>
          <w:lang w:val="nl-NL"/>
          <w14:ligatures w14:val="none"/>
        </w:rPr>
        <w:t xml:space="preserve"> </w:t>
      </w:r>
      <w:r>
        <w:rPr>
          <w:rFonts w:eastAsia="Times New Roman" w:cs="Times New Roman"/>
          <w:b/>
          <w:iCs/>
          <w:spacing w:val="-4"/>
          <w:kern w:val="0"/>
          <w:sz w:val="28"/>
          <w:szCs w:val="28"/>
          <w:lang w:val="nl-NL"/>
          <w14:ligatures w14:val="none"/>
        </w:rPr>
        <w:t>Hiệu lực thi hành</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rFonts w:eastAsia="Times New Roman" w:cs="Times New Roman"/>
          <w:iCs/>
          <w:kern w:val="0"/>
          <w:sz w:val="28"/>
          <w:szCs w:val="24"/>
          <w:lang w:val="nl-NL"/>
          <w14:ligatures w14:val="none"/>
        </w:rPr>
      </w:pPr>
      <w:r>
        <w:rPr>
          <w:rFonts w:eastAsia="Times New Roman" w:cs="Times New Roman"/>
          <w:iCs/>
          <w:kern w:val="0"/>
          <w:sz w:val="28"/>
          <w:szCs w:val="24"/>
          <w:lang w:val="nl-NL"/>
          <w14:ligatures w14:val="none"/>
        </w:rPr>
        <w:t>Nghị quyết này có hiệu lực thi hành kể từ ngày 01/3/2025.</w:t>
      </w:r>
    </w:p>
    <w:p>
      <w:pPr>
        <w:widowControl w:val="0"/>
        <w:pBdr>
          <w:top w:val="dotted" w:sz="4" w:space="0" w:color="FFFFFF"/>
          <w:left w:val="dotted" w:sz="4" w:space="0" w:color="FFFFFF"/>
          <w:bottom w:val="dotted" w:sz="4" w:space="12" w:color="FFFFFF"/>
          <w:right w:val="dotted" w:sz="4" w:space="0" w:color="FFFFFF"/>
        </w:pBdr>
        <w:shd w:val="clear" w:color="auto" w:fill="FFFFFF"/>
        <w:tabs>
          <w:tab w:val="left" w:pos="567"/>
        </w:tabs>
        <w:spacing w:before="60" w:after="60" w:line="240" w:lineRule="auto"/>
        <w:ind w:firstLine="567"/>
        <w:jc w:val="both"/>
        <w:rPr>
          <w:spacing w:val="-4"/>
          <w:sz w:val="28"/>
          <w:szCs w:val="28"/>
          <w:lang w:val="nl-NL"/>
        </w:rPr>
      </w:pPr>
      <w:r>
        <w:rPr>
          <w:rFonts w:eastAsia="Times New Roman" w:cs="Times New Roman"/>
          <w:iCs/>
          <w:kern w:val="0"/>
          <w:sz w:val="28"/>
          <w:szCs w:val="28"/>
          <w:lang w:val="nl-NL"/>
          <w14:ligatures w14:val="none"/>
        </w:rPr>
        <w:t>Nghị quyết này đã được Hội đồng nhân dân thành phố Điện Biên Phủ khóa</w:t>
      </w:r>
      <w:r>
        <w:rPr>
          <w:rFonts w:eastAsia="Times New Roman" w:cs="Times New Roman"/>
          <w:iCs/>
          <w:kern w:val="0"/>
          <w:sz w:val="28"/>
          <w:szCs w:val="28"/>
          <w14:ligatures w14:val="none"/>
        </w:rPr>
        <w:t xml:space="preserve"> VI</w:t>
      </w:r>
      <w:r>
        <w:rPr>
          <w:rFonts w:eastAsia="Times New Roman" w:cs="Times New Roman"/>
          <w:iCs/>
          <w:kern w:val="0"/>
          <w:sz w:val="28"/>
          <w:szCs w:val="28"/>
          <w:lang w:val="nl-NL"/>
          <w14:ligatures w14:val="none"/>
        </w:rPr>
        <w:t xml:space="preserve"> kỳ họp thứ mười bảy thông qua ngày ..... tháng    năm 202</w:t>
      </w:r>
      <w:r>
        <w:rPr>
          <w:rFonts w:eastAsia="Times New Roman" w:cs="Times New Roman"/>
          <w:iCs/>
          <w:kern w:val="0"/>
          <w:sz w:val="28"/>
          <w:szCs w:val="28"/>
          <w14:ligatures w14:val="none"/>
        </w:rPr>
        <w:t>5</w:t>
      </w:r>
      <w:r>
        <w:rPr>
          <w:rFonts w:eastAsia="Times New Roman" w:cs="Times New Roman"/>
          <w:iCs/>
          <w:kern w:val="0"/>
          <w:sz w:val="28"/>
          <w:szCs w:val="28"/>
          <w:lang w:val="nl-NL"/>
          <w14:ligatures w14:val="none"/>
        </w:rPr>
        <w:t>./.</w:t>
      </w:r>
    </w:p>
    <w:tbl>
      <w:tblPr>
        <w:tblW w:w="0" w:type="auto"/>
        <w:tblInd w:w="108" w:type="dxa"/>
        <w:tblLook w:val="0000" w:firstRow="0" w:lastRow="0" w:firstColumn="0" w:lastColumn="0" w:noHBand="0" w:noVBand="0"/>
      </w:tblPr>
      <w:tblGrid>
        <w:gridCol w:w="4441"/>
        <w:gridCol w:w="4523"/>
      </w:tblGrid>
      <w:tr>
        <w:trPr>
          <w:trHeight w:val="2949"/>
        </w:trPr>
        <w:tc>
          <w:tcPr>
            <w:tcW w:w="4495" w:type="dxa"/>
          </w:tcPr>
          <w:p>
            <w:pPr>
              <w:spacing w:after="0" w:line="240" w:lineRule="auto"/>
              <w:ind w:right="-40"/>
              <w:jc w:val="both"/>
              <w:rPr>
                <w:rFonts w:eastAsia="Times New Roman" w:cs="Times New Roman"/>
                <w:i/>
                <w:iCs/>
                <w:kern w:val="0"/>
                <w:sz w:val="28"/>
                <w:szCs w:val="24"/>
                <w:lang w:val="nl-NL"/>
                <w14:ligatures w14:val="none"/>
              </w:rPr>
            </w:pPr>
            <w:r>
              <w:rPr>
                <w:rFonts w:eastAsia="Times New Roman" w:cs="Times New Roman"/>
                <w:b/>
                <w:i/>
                <w:iCs/>
                <w:kern w:val="0"/>
                <w:szCs w:val="24"/>
                <w:lang w:val="nl-NL"/>
                <w14:ligatures w14:val="none"/>
              </w:rPr>
              <w:t>Nơi nhận:</w:t>
            </w:r>
            <w:r>
              <w:rPr>
                <w:rFonts w:eastAsia="Times New Roman" w:cs="Times New Roman"/>
                <w:iCs/>
                <w:kern w:val="0"/>
                <w:sz w:val="28"/>
                <w:szCs w:val="24"/>
                <w:lang w:val="nl-NL"/>
                <w14:ligatures w14:val="none"/>
              </w:rPr>
              <w:t xml:space="preserve">     </w:t>
            </w:r>
            <w:r>
              <w:rPr>
                <w:rFonts w:eastAsia="Times New Roman" w:cs="Times New Roman"/>
                <w:b/>
                <w:iCs/>
                <w:kern w:val="0"/>
                <w:sz w:val="28"/>
                <w:szCs w:val="24"/>
                <w:lang w:val="nl-NL"/>
                <w14:ligatures w14:val="none"/>
              </w:rPr>
              <w:t xml:space="preserve">                                     </w:t>
            </w:r>
            <w:r>
              <w:rPr>
                <w:rFonts w:eastAsia="Times New Roman" w:cs="Times New Roman"/>
                <w:b/>
                <w:iCs/>
                <w:kern w:val="0"/>
                <w:sz w:val="30"/>
                <w:szCs w:val="24"/>
                <w:lang w:val="nl-NL"/>
                <w14:ligatures w14:val="none"/>
              </w:rPr>
              <w:t xml:space="preserve">    </w:t>
            </w:r>
          </w:p>
          <w:p>
            <w:pPr>
              <w:spacing w:after="0" w:line="240" w:lineRule="auto"/>
              <w:rPr>
                <w:rFonts w:eastAsia="Times New Roman" w:cs="Times New Roman"/>
                <w:kern w:val="0"/>
                <w:sz w:val="22"/>
                <w14:ligatures w14:val="none"/>
              </w:rPr>
            </w:pPr>
            <w:r>
              <w:rPr>
                <w:rFonts w:eastAsia="Times New Roman" w:cs="Times New Roman"/>
                <w:kern w:val="0"/>
                <w:sz w:val="22"/>
                <w14:ligatures w14:val="none"/>
              </w:rPr>
              <w:t>- Như điều 3;</w:t>
            </w:r>
            <w:r>
              <w:rPr>
                <w:rFonts w:eastAsia="Times New Roman" w:cs="Times New Roman"/>
                <w:kern w:val="0"/>
                <w:sz w:val="22"/>
                <w14:ligatures w14:val="none"/>
              </w:rPr>
              <w:br/>
              <w:t>- TT HĐND, UBND tỉnh (b/c);</w:t>
            </w:r>
            <w:r>
              <w:rPr>
                <w:rFonts w:eastAsia="Times New Roman" w:cs="Times New Roman"/>
                <w:kern w:val="0"/>
                <w:sz w:val="22"/>
                <w14:ligatures w14:val="none"/>
              </w:rPr>
              <w:br/>
              <w:t>- Sở Nội vụ;</w:t>
            </w:r>
            <w:r>
              <w:rPr>
                <w:rFonts w:eastAsia="Times New Roman" w:cs="Times New Roman"/>
                <w:kern w:val="0"/>
                <w:sz w:val="22"/>
                <w14:ligatures w14:val="none"/>
              </w:rPr>
              <w:br/>
              <w:t>- Thường trực Thành ủy;</w:t>
            </w:r>
            <w:r>
              <w:rPr>
                <w:rFonts w:eastAsia="Times New Roman" w:cs="Times New Roman"/>
                <w:kern w:val="0"/>
                <w:sz w:val="22"/>
                <w14:ligatures w14:val="none"/>
              </w:rPr>
              <w:br/>
              <w:t>- TT HĐND thành phố;</w:t>
            </w:r>
          </w:p>
          <w:p>
            <w:pPr>
              <w:spacing w:after="0" w:line="240" w:lineRule="auto"/>
              <w:rPr>
                <w:rFonts w:eastAsia="Times New Roman" w:cs="Times New Roman"/>
                <w:kern w:val="0"/>
                <w:sz w:val="22"/>
                <w14:ligatures w14:val="none"/>
              </w:rPr>
            </w:pPr>
            <w:r>
              <w:rPr>
                <w:rFonts w:eastAsia="Times New Roman" w:cs="Times New Roman"/>
                <w:kern w:val="0"/>
                <w:sz w:val="22"/>
                <w14:ligatures w14:val="none"/>
              </w:rPr>
              <w:t>- Lãnh đạo UBND thành phố;</w:t>
            </w:r>
            <w:r>
              <w:rPr>
                <w:rFonts w:eastAsia="Times New Roman" w:cs="Times New Roman"/>
                <w:kern w:val="0"/>
                <w:sz w:val="22"/>
                <w14:ligatures w14:val="none"/>
              </w:rPr>
              <w:br/>
              <w:t>- Các ban của HĐND thành phố;</w:t>
            </w:r>
            <w:r>
              <w:rPr>
                <w:rFonts w:eastAsia="Times New Roman" w:cs="Times New Roman"/>
                <w:kern w:val="0"/>
                <w:sz w:val="22"/>
                <w14:ligatures w14:val="none"/>
              </w:rPr>
              <w:br/>
              <w:t>- Ban Tổ chức Thành ủy;</w:t>
            </w:r>
            <w:r>
              <w:rPr>
                <w:rFonts w:eastAsia="Times New Roman" w:cs="Times New Roman"/>
                <w:kern w:val="0"/>
                <w:sz w:val="22"/>
                <w14:ligatures w14:val="none"/>
              </w:rPr>
              <w:br/>
              <w:t>- Phòng Nội vụ thành phố;</w:t>
            </w:r>
            <w:r>
              <w:rPr>
                <w:rFonts w:eastAsia="Times New Roman" w:cs="Times New Roman"/>
                <w:kern w:val="0"/>
                <w:sz w:val="22"/>
                <w14:ligatures w14:val="none"/>
              </w:rPr>
              <w:br/>
              <w:t>- TT HĐND các xã, phường;</w:t>
            </w:r>
          </w:p>
          <w:p>
            <w:pPr>
              <w:spacing w:after="0" w:line="240" w:lineRule="auto"/>
              <w:ind w:right="-41"/>
              <w:jc w:val="both"/>
              <w:rPr>
                <w:rFonts w:eastAsia="Times New Roman" w:cs="Times New Roman"/>
                <w:iCs/>
                <w:kern w:val="0"/>
                <w:sz w:val="28"/>
                <w:szCs w:val="24"/>
                <w14:ligatures w14:val="none"/>
              </w:rPr>
            </w:pPr>
            <w:r>
              <w:rPr>
                <w:rFonts w:eastAsia="Times New Roman" w:cs="Times New Roman"/>
                <w:kern w:val="0"/>
                <w:sz w:val="22"/>
                <w14:ligatures w14:val="none"/>
              </w:rPr>
              <w:t>- Lưu: VT, NV.</w:t>
            </w:r>
          </w:p>
        </w:tc>
        <w:tc>
          <w:tcPr>
            <w:tcW w:w="4577" w:type="dxa"/>
          </w:tcPr>
          <w:p>
            <w:pPr>
              <w:spacing w:after="0" w:line="240" w:lineRule="auto"/>
              <w:ind w:right="-40"/>
              <w:jc w:val="center"/>
              <w:rPr>
                <w:rFonts w:eastAsia="Times New Roman" w:cs="Times New Roman"/>
                <w:b/>
                <w:iCs/>
                <w:kern w:val="0"/>
                <w:sz w:val="26"/>
                <w:szCs w:val="26"/>
                <w:lang w:val="nl-NL"/>
                <w14:ligatures w14:val="none"/>
              </w:rPr>
            </w:pPr>
            <w:r>
              <w:rPr>
                <w:rFonts w:eastAsia="Times New Roman" w:cs="Times New Roman"/>
                <w:b/>
                <w:iCs/>
                <w:kern w:val="0"/>
                <w:sz w:val="26"/>
                <w:szCs w:val="26"/>
                <w:lang w:val="nl-NL"/>
                <w14:ligatures w14:val="none"/>
              </w:rPr>
              <w:t>CHỦ TỊCH</w:t>
            </w:r>
          </w:p>
          <w:p>
            <w:pPr>
              <w:spacing w:after="0" w:line="240" w:lineRule="auto"/>
              <w:ind w:right="-40"/>
              <w:jc w:val="center"/>
              <w:rPr>
                <w:rFonts w:eastAsia="Times New Roman" w:cs="Times New Roman"/>
                <w:b/>
                <w:iCs/>
                <w:kern w:val="0"/>
                <w:sz w:val="28"/>
                <w:szCs w:val="26"/>
                <w:lang w:val="nl-NL"/>
                <w14:ligatures w14:val="none"/>
              </w:rPr>
            </w:pPr>
          </w:p>
          <w:p>
            <w:pPr>
              <w:spacing w:after="0" w:line="240" w:lineRule="auto"/>
              <w:ind w:right="-40"/>
              <w:jc w:val="center"/>
              <w:rPr>
                <w:rFonts w:eastAsia="Times New Roman" w:cs="Times New Roman"/>
                <w:b/>
                <w:iCs/>
                <w:kern w:val="0"/>
                <w:sz w:val="28"/>
                <w:szCs w:val="26"/>
                <w:lang w:val="nl-NL"/>
                <w14:ligatures w14:val="none"/>
              </w:rPr>
            </w:pPr>
          </w:p>
          <w:p>
            <w:pPr>
              <w:spacing w:after="0" w:line="240" w:lineRule="auto"/>
              <w:ind w:right="-40"/>
              <w:jc w:val="center"/>
              <w:rPr>
                <w:rFonts w:eastAsia="Times New Roman" w:cs="Times New Roman"/>
                <w:b/>
                <w:iCs/>
                <w:kern w:val="0"/>
                <w:sz w:val="52"/>
                <w:szCs w:val="26"/>
                <w:lang w:val="nl-NL"/>
                <w14:ligatures w14:val="none"/>
              </w:rPr>
            </w:pPr>
          </w:p>
          <w:p>
            <w:pPr>
              <w:spacing w:after="0" w:line="240" w:lineRule="auto"/>
              <w:ind w:right="-40"/>
              <w:jc w:val="center"/>
              <w:rPr>
                <w:rFonts w:eastAsia="Times New Roman" w:cs="Times New Roman"/>
                <w:b/>
                <w:iCs/>
                <w:kern w:val="0"/>
                <w:sz w:val="58"/>
                <w:szCs w:val="26"/>
                <w:lang w:val="nl-NL"/>
                <w14:ligatures w14:val="none"/>
              </w:rPr>
            </w:pPr>
          </w:p>
          <w:p>
            <w:pPr>
              <w:spacing w:after="0" w:line="240" w:lineRule="auto"/>
              <w:ind w:right="-40"/>
              <w:jc w:val="center"/>
              <w:rPr>
                <w:rFonts w:eastAsia="Times New Roman" w:cs="Times New Roman"/>
                <w:iCs/>
                <w:kern w:val="0"/>
                <w:sz w:val="28"/>
                <w:szCs w:val="28"/>
                <w14:ligatures w14:val="none"/>
              </w:rPr>
            </w:pPr>
            <w:r>
              <w:rPr>
                <w:rFonts w:eastAsia="Times New Roman" w:cs="Times New Roman"/>
                <w:b/>
                <w:bCs/>
                <w:iCs/>
                <w:kern w:val="0"/>
                <w:sz w:val="28"/>
                <w:lang w:val="nl-NL"/>
                <w14:ligatures w14:val="none"/>
              </w:rPr>
              <w:t>Hà Quang Trung</w:t>
            </w:r>
          </w:p>
        </w:tc>
      </w:tr>
    </w:tbl>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7F8A1-4449-894E-B1A7-426C4B01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4C2B125-6AAD-4AE1-8132-6E01ED8B22EF}"/>
</file>

<file path=customXml/itemProps2.xml><?xml version="1.0" encoding="utf-8"?>
<ds:datastoreItem xmlns:ds="http://schemas.openxmlformats.org/officeDocument/2006/customXml" ds:itemID="{EB45F0A7-3A35-4322-97E1-C568EE1FB2A6}"/>
</file>

<file path=customXml/itemProps3.xml><?xml version="1.0" encoding="utf-8"?>
<ds:datastoreItem xmlns:ds="http://schemas.openxmlformats.org/officeDocument/2006/customXml" ds:itemID="{6D5A1192-4340-4C50-9130-50E12E87B01A}"/>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2025-02-25T13:50:00Z</dcterms:created>
  <dcterms:modified xsi:type="dcterms:W3CDTF">2025-02-25T13:50:00Z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